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F9" w:rsidRDefault="00A15DF9" w:rsidP="00A15DF9">
      <w:pPr>
        <w:widowControl w:val="0"/>
        <w:ind w:firstLine="709"/>
        <w:jc w:val="center"/>
        <w:rPr>
          <w:rFonts w:ascii="Times New Roman" w:hAnsi="Times New Roman"/>
          <w:b/>
          <w:i/>
          <w:sz w:val="26"/>
          <w:highlight w:val="white"/>
        </w:rPr>
      </w:pPr>
      <w:bookmarkStart w:id="0" w:name="_GoBack"/>
      <w:r>
        <w:rPr>
          <w:rStyle w:val="1"/>
          <w:rFonts w:ascii="Times New Roman" w:hAnsi="Times New Roman"/>
          <w:b/>
          <w:i/>
          <w:sz w:val="26"/>
        </w:rPr>
        <w:t>Ответственность за финансирование экстремистской деятельности</w:t>
      </w:r>
    </w:p>
    <w:bookmarkEnd w:id="0"/>
    <w:p w:rsidR="00A15DF9" w:rsidRDefault="00A15DF9" w:rsidP="00A15DF9">
      <w:pPr>
        <w:ind w:firstLine="709"/>
        <w:outlineLvl w:val="8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Статьей 282.3 УК РФ предусмотрена уголовная ответственность за финансирование экстремистской деятельности.</w:t>
      </w:r>
    </w:p>
    <w:p w:rsidR="00A15DF9" w:rsidRDefault="00A15DF9" w:rsidP="00A15DF9">
      <w:pPr>
        <w:ind w:firstLine="709"/>
        <w:outlineLvl w:val="8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Ответственность по данной статье наступает за предоставление или сбор средств либо оказании финансовых услуг для финансирования организации,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организации. При этом, финансированием экстремистской деятельности является не только денежных средств, но и материальных средств (например, предметов обмундирования, экипировки, средств связи).</w:t>
      </w:r>
    </w:p>
    <w:p w:rsidR="00A15DF9" w:rsidRDefault="00A15DF9" w:rsidP="00A15DF9">
      <w:pPr>
        <w:ind w:firstLine="709"/>
        <w:outlineLvl w:val="8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За совершение указанных действий лицу может быть назначено наказание в виде: штрафа от 300 тысяч рублей до 700 тысяч рублей или в размере заработной платы или </w:t>
      </w:r>
      <w:proofErr w:type="gramStart"/>
      <w:r>
        <w:rPr>
          <w:rFonts w:ascii="Times New Roman" w:hAnsi="Times New Roman"/>
          <w:color w:val="333333"/>
        </w:rPr>
        <w:t>иного  дохода</w:t>
      </w:r>
      <w:proofErr w:type="gramEnd"/>
      <w:r>
        <w:rPr>
          <w:rFonts w:ascii="Times New Roman" w:hAnsi="Times New Roman"/>
          <w:color w:val="333333"/>
        </w:rPr>
        <w:t xml:space="preserve"> осужденного за период от двух до четырех лет, либо принудительных работ на срок от </w:t>
      </w:r>
      <w:proofErr w:type="spellStart"/>
      <w:r>
        <w:rPr>
          <w:rFonts w:ascii="Times New Roman" w:hAnsi="Times New Roman"/>
          <w:color w:val="333333"/>
        </w:rPr>
        <w:t>от</w:t>
      </w:r>
      <w:proofErr w:type="spellEnd"/>
      <w:r>
        <w:rPr>
          <w:rFonts w:ascii="Times New Roman" w:hAnsi="Times New Roman"/>
          <w:color w:val="333333"/>
        </w:rPr>
        <w:t xml:space="preserve"> 1 до 4-х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 до 1 года, либо лишения свободы на срок от трех до десяти лет.</w:t>
      </w:r>
    </w:p>
    <w:p w:rsidR="00A15DF9" w:rsidRDefault="00A15DF9" w:rsidP="00A15DF9">
      <w:pPr>
        <w:ind w:firstLine="709"/>
        <w:outlineLvl w:val="8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Законом установлена </w:t>
      </w:r>
      <w:proofErr w:type="gramStart"/>
      <w:r>
        <w:rPr>
          <w:rFonts w:ascii="Times New Roman" w:hAnsi="Times New Roman"/>
          <w:color w:val="333333"/>
        </w:rPr>
        <w:t>возможность  освобождения</w:t>
      </w:r>
      <w:proofErr w:type="gramEnd"/>
      <w:r>
        <w:rPr>
          <w:rFonts w:ascii="Times New Roman" w:hAnsi="Times New Roman"/>
          <w:color w:val="333333"/>
        </w:rPr>
        <w:t xml:space="preserve"> лица, впервые совершившего указанные действия, в том случае, если оно своевременно сообщило в органы власти или иным образом способствовало предотвращению либо пресечению преступления, которое оно финансировало, а равно способствовало пресечению деятельности экстремистского сообщества или экстремистской организации, для обеспечения деятельности которых оно предоставляло или собирало средства либо оказывало финансовые услуги.</w:t>
      </w:r>
    </w:p>
    <w:p w:rsidR="0073045B" w:rsidRDefault="0073045B"/>
    <w:sectPr w:rsidR="0073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8C"/>
    <w:rsid w:val="0053558C"/>
    <w:rsid w:val="0073045B"/>
    <w:rsid w:val="00A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6917C-F72A-4850-9C9C-6D465988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F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15DF9"/>
    <w:rPr>
      <w:rFonts w:ascii="XO Thames" w:hAnsi="XO Thames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2026-06-10T08:49:00Z</dcterms:created>
  <dcterms:modified xsi:type="dcterms:W3CDTF">2026-06-10T08:50:00Z</dcterms:modified>
</cp:coreProperties>
</file>